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97"/>
        <w:tblBorders/>
      </w:tblPr>
      <w:tblGrid>
        <w:gridCol w:w="2835"/>
        <w:gridCol w:w="2985"/>
        <w:gridCol w:w="2430"/>
        <w:gridCol w:w="2790"/>
        <w:gridCol w:w="2940"/>
      </w:tblGrid>
      <w:tr>
        <w:trPr>
          <w:cantSplit w:val="false"/>
        </w:trPr>
        <w:tc>
          <w:tcPr>
            <w:tcW w:type="dxa" w:w="2835"/>
            <w:tcBorders/>
            <w:shd w:fill="auto" w:val="clear"/>
            <w:tcMar>
              <w:top w:type="dxa" w:w="0"/>
              <w:left w:type="dxa" w:w="108"/>
              <w:bottom w:type="dxa" w:w="0"/>
              <w:right w:type="dxa" w:w="108"/>
            </w:tcMar>
          </w:tcPr>
          <w:p>
            <w:pPr>
              <w:pStyle w:val="style0"/>
            </w:pPr>
            <w:r>
              <w:rPr/>
            </w:r>
          </w:p>
          <w:p>
            <w:pPr>
              <w:pStyle w:val="style0"/>
              <w:jc w:val="center"/>
            </w:pPr>
            <w:r>
              <w:rPr/>
              <w:t xml:space="preserve">    </w:t>
            </w:r>
            <w:r>
              <w:rPr>
                <w:b/>
                <w:u w:val="single"/>
              </w:rPr>
              <w:t>REMARQUE SUR L’ESTHETISME</w:t>
            </w:r>
          </w:p>
          <w:p>
            <w:pPr>
              <w:pStyle w:val="style0"/>
            </w:pPr>
            <w:r>
              <w:rPr/>
            </w:r>
          </w:p>
          <w:p>
            <w:pPr>
              <w:pStyle w:val="style0"/>
            </w:pPr>
            <w:r>
              <w:rPr/>
              <w:t>C'est une boite jeune avec le logo de la poste qui n’a pas changé jusqu'à aujourd’hui.</w:t>
            </w:r>
          </w:p>
          <w:p>
            <w:pPr>
              <w:pStyle w:val="style0"/>
            </w:pPr>
            <w:r>
              <w:rPr/>
            </w:r>
          </w:p>
        </w:tc>
        <w:tc>
          <w:tcPr>
            <w:tcW w:type="dxa" w:w="2985"/>
            <w:tcBorders/>
            <w:shd w:fill="auto" w:val="clear"/>
            <w:tcMar>
              <w:top w:type="dxa" w:w="0"/>
              <w:left w:type="dxa" w:w="108"/>
              <w:bottom w:type="dxa" w:w="0"/>
              <w:right w:type="dxa" w:w="108"/>
            </w:tcMar>
          </w:tcPr>
          <w:p>
            <w:pPr>
              <w:pStyle w:val="style0"/>
            </w:pPr>
            <w:r>
              <w:rPr/>
            </w:r>
          </w:p>
          <w:p>
            <w:pPr>
              <w:pStyle w:val="style0"/>
              <w:jc w:val="center"/>
            </w:pPr>
            <w:r>
              <w:rPr/>
              <w:t xml:space="preserve">           </w:t>
            </w:r>
            <w:r>
              <w:rPr>
                <w:b/>
                <w:u w:val="single"/>
              </w:rPr>
              <w:t>SOLUTION TECHNIQUE</w:t>
            </w:r>
          </w:p>
          <w:p>
            <w:pPr>
              <w:pStyle w:val="style0"/>
            </w:pPr>
            <w:r>
              <w:rPr/>
              <w:t>Il n’y a pas de solution technique car ce sont des personnes qui écrivent des lettres en mettant l’adresse du destinataire puis ils la mettent dans la boite et un facteur va les prendre et les ramener aux destinataires quelques jours après.</w:t>
            </w:r>
          </w:p>
        </w:tc>
        <w:tc>
          <w:tcPr>
            <w:tcW w:type="dxa" w:w="2430"/>
            <w:tcBorders/>
            <w:shd w:fill="auto" w:val="clear"/>
            <w:tcMar>
              <w:top w:type="dxa" w:w="0"/>
              <w:left w:type="dxa" w:w="108"/>
              <w:bottom w:type="dxa" w:w="0"/>
              <w:right w:type="dxa" w:w="108"/>
            </w:tcMar>
          </w:tcPr>
          <w:p>
            <w:pPr>
              <w:pStyle w:val="style0"/>
              <w:tabs>
                <w:tab w:leader="none" w:pos="9420" w:val="left"/>
              </w:tabs>
            </w:pPr>
            <w:r>
              <w:rPr/>
            </w:r>
          </w:p>
          <w:p>
            <w:pPr>
              <w:pStyle w:val="style0"/>
              <w:tabs>
                <w:tab w:leader="none" w:pos="9420" w:val="left"/>
              </w:tabs>
            </w:pPr>
            <w:r>
              <w:rPr/>
              <w:t xml:space="preserve">1) Ça ressemble à une boite avec un mécanisme recherché.                    </w:t>
            </w:r>
          </w:p>
          <w:p>
            <w:pPr>
              <w:pStyle w:val="style0"/>
              <w:tabs>
                <w:tab w:leader="none" w:pos="9420" w:val="left"/>
              </w:tabs>
            </w:pPr>
            <w:r>
              <w:rPr/>
            </w:r>
          </w:p>
          <w:p>
            <w:pPr>
              <w:pStyle w:val="style0"/>
              <w:tabs>
                <w:tab w:leader="none" w:pos="9420" w:val="left"/>
              </w:tabs>
            </w:pPr>
            <w:r>
              <w:rPr/>
              <w:t xml:space="preserve">2) C’est une sorte de boite en bois avec une manivelle.  </w:t>
            </w:r>
          </w:p>
        </w:tc>
        <w:tc>
          <w:tcPr>
            <w:tcW w:type="dxa" w:w="2790"/>
            <w:tcBorders/>
            <w:shd w:fill="auto" w:val="clear"/>
            <w:tcMar>
              <w:top w:type="dxa" w:w="0"/>
              <w:left w:type="dxa" w:w="108"/>
              <w:bottom w:type="dxa" w:w="0"/>
              <w:right w:type="dxa" w:w="108"/>
            </w:tcMar>
          </w:tcPr>
          <w:p>
            <w:pPr>
              <w:pStyle w:val="style0"/>
              <w:tabs>
                <w:tab w:leader="none" w:pos="9420" w:val="left"/>
              </w:tabs>
            </w:pPr>
            <w:r>
              <w:rPr/>
              <w:t xml:space="preserve"> </w:t>
            </w:r>
            <w:r>
              <w:rPr/>
              <w:t xml:space="preserve">L’esthétique est ancienne par rapport à aujourd’hui avec une antenne dessus et il est carré. </w:t>
            </w:r>
          </w:p>
          <w:p>
            <w:pPr>
              <w:pStyle w:val="style0"/>
              <w:tabs>
                <w:tab w:leader="none" w:pos="9420" w:val="left"/>
              </w:tabs>
            </w:pPr>
            <w:r>
              <w:rPr/>
            </w:r>
          </w:p>
          <w:p>
            <w:pPr>
              <w:pStyle w:val="style0"/>
              <w:tabs>
                <w:tab w:leader="none" w:pos="9420" w:val="left"/>
              </w:tabs>
            </w:pPr>
            <w:r>
              <w:rPr/>
            </w:r>
          </w:p>
          <w:p>
            <w:pPr>
              <w:pStyle w:val="style0"/>
              <w:tabs>
                <w:tab w:leader="none" w:pos="9420" w:val="left"/>
              </w:tabs>
            </w:pPr>
            <w:r>
              <w:rPr/>
              <w:t>L’esthétique de ses applications est bien faite et recherchée.</w:t>
            </w:r>
          </w:p>
        </w:tc>
        <w:tc>
          <w:tcPr>
            <w:tcW w:type="dxa" w:w="2940"/>
            <w:tcBorders/>
            <w:shd w:fill="auto" w:val="clear"/>
            <w:tcMar>
              <w:top w:type="dxa" w:w="0"/>
              <w:left w:type="dxa" w:w="108"/>
              <w:bottom w:type="dxa" w:w="0"/>
              <w:right w:type="dxa" w:w="108"/>
            </w:tcMar>
          </w:tcPr>
          <w:p>
            <w:pPr>
              <w:pStyle w:val="style0"/>
              <w:tabs>
                <w:tab w:leader="none" w:pos="9420" w:val="left"/>
              </w:tabs>
            </w:pPr>
            <w:r>
              <w:rPr/>
              <w:t xml:space="preserve">Les solutions techniques sont d’économiser la batterie et faire durer la batterie plus longtemps.  </w:t>
            </w:r>
          </w:p>
          <w:p>
            <w:pPr>
              <w:pStyle w:val="style0"/>
              <w:tabs>
                <w:tab w:leader="none" w:pos="9420" w:val="left"/>
              </w:tabs>
            </w:pPr>
            <w:r>
              <w:rPr/>
            </w:r>
          </w:p>
          <w:p>
            <w:pPr>
              <w:pStyle w:val="style0"/>
              <w:tabs>
                <w:tab w:leader="none" w:pos="9420" w:val="left"/>
              </w:tabs>
            </w:pPr>
            <w:r>
              <w:rPr/>
            </w:r>
          </w:p>
          <w:p>
            <w:pPr>
              <w:pStyle w:val="style0"/>
              <w:tabs>
                <w:tab w:leader="none" w:pos="9420" w:val="left"/>
              </w:tabs>
            </w:pPr>
            <w:r>
              <w:rPr/>
              <w:t>L’esthétique est bien faite.</w:t>
            </w:r>
          </w:p>
        </w:tc>
      </w:tr>
      <w:tr>
        <w:trPr>
          <w:cantSplit w:val="false"/>
        </w:trPr>
        <w:tc>
          <w:tcPr>
            <w:tcW w:type="dxa" w:w="2835"/>
            <w:tcBorders/>
            <w:shd w:fill="auto" w:val="clear"/>
            <w:tcMar>
              <w:top w:type="dxa" w:w="0"/>
              <w:left w:type="dxa" w:w="108"/>
              <w:bottom w:type="dxa" w:w="0"/>
              <w:right w:type="dxa" w:w="108"/>
            </w:tcMar>
          </w:tcPr>
          <w:p>
            <w:pPr>
              <w:pStyle w:val="style3"/>
              <w:numPr>
                <w:ilvl w:val="2"/>
                <w:numId w:val="1"/>
              </w:numPr>
              <w:shd w:fill="FFFFFF" w:val="clear"/>
              <w:spacing w:after="28" w:before="28"/>
            </w:pPr>
            <w:r>
              <w:rPr>
                <w:rFonts w:ascii="Calibri" w:hAnsi="Calibri"/>
                <w:b w:val="false"/>
                <w:sz w:val="22"/>
                <w:szCs w:val="22"/>
              </w:rPr>
              <w:t>Ça ressemble à une</w:t>
            </w:r>
          </w:p>
          <w:p>
            <w:pPr>
              <w:pStyle w:val="style3"/>
              <w:numPr>
                <w:ilvl w:val="2"/>
                <w:numId w:val="1"/>
              </w:numPr>
              <w:shd w:fill="FFFFFF" w:val="clear"/>
              <w:spacing w:after="28" w:before="28"/>
            </w:pPr>
            <w:r>
              <w:rPr>
                <w:rFonts w:ascii="Calibri" w:hAnsi="Calibri"/>
                <w:b w:val="false"/>
                <w:sz w:val="22"/>
                <w:szCs w:val="22"/>
              </w:rPr>
              <w:t>tour avec des sortes</w:t>
            </w:r>
          </w:p>
          <w:p>
            <w:pPr>
              <w:pStyle w:val="style3"/>
              <w:numPr>
                <w:ilvl w:val="2"/>
                <w:numId w:val="1"/>
              </w:numPr>
              <w:shd w:fill="FFFFFF" w:val="clear"/>
              <w:spacing w:after="28" w:before="28"/>
            </w:pPr>
            <w:r>
              <w:rPr>
                <w:rFonts w:ascii="Calibri" w:hAnsi="Calibri"/>
                <w:b w:val="false"/>
                <w:sz w:val="22"/>
                <w:szCs w:val="22"/>
              </w:rPr>
              <w:t>d’antennes situées au-</w:t>
            </w:r>
          </w:p>
          <w:p>
            <w:pPr>
              <w:pStyle w:val="style3"/>
              <w:numPr>
                <w:ilvl w:val="2"/>
                <w:numId w:val="1"/>
              </w:numPr>
              <w:shd w:fill="FFFFFF" w:val="clear"/>
              <w:spacing w:after="28" w:before="28"/>
            </w:pPr>
            <w:r>
              <w:rPr>
                <w:rFonts w:ascii="Calibri" w:hAnsi="Calibri"/>
                <w:b w:val="false"/>
                <w:sz w:val="22"/>
                <w:szCs w:val="22"/>
              </w:rPr>
              <w:t>dessus.</w:t>
            </w:r>
          </w:p>
          <w:p>
            <w:pPr>
              <w:pStyle w:val="style3"/>
              <w:numPr>
                <w:ilvl w:val="2"/>
                <w:numId w:val="1"/>
              </w:numPr>
              <w:shd w:fill="FFFFFF" w:val="clear"/>
              <w:spacing w:after="28" w:before="28"/>
            </w:pPr>
            <w:r>
              <w:rPr>
                <w:rFonts w:ascii="Calibri" w:hAnsi="Calibri"/>
                <w:b w:val="false"/>
                <w:sz w:val="22"/>
                <w:szCs w:val="22"/>
              </w:rPr>
              <w:t>Elle a l’air d’être faite</w:t>
            </w:r>
          </w:p>
          <w:p>
            <w:pPr>
              <w:pStyle w:val="style3"/>
              <w:numPr>
                <w:ilvl w:val="2"/>
                <w:numId w:val="1"/>
              </w:numPr>
              <w:shd w:fill="FFFFFF" w:val="clear"/>
              <w:spacing w:after="28" w:before="28"/>
            </w:pPr>
            <w:r>
              <w:rPr>
                <w:rFonts w:ascii="Calibri" w:hAnsi="Calibri"/>
                <w:b w:val="false"/>
                <w:sz w:val="22"/>
                <w:szCs w:val="22"/>
              </w:rPr>
              <w:t>en pierre et en fer.</w:t>
            </w:r>
          </w:p>
        </w:tc>
        <w:tc>
          <w:tcPr>
            <w:tcW w:type="dxa" w:w="2985"/>
            <w:tcBorders/>
            <w:shd w:fill="auto" w:val="clear"/>
            <w:tcMar>
              <w:top w:type="dxa" w:w="0"/>
              <w:left w:type="dxa" w:w="108"/>
              <w:bottom w:type="dxa" w:w="0"/>
              <w:right w:type="dxa" w:w="108"/>
            </w:tcMar>
          </w:tcPr>
          <w:p>
            <w:pPr>
              <w:pStyle w:val="style0"/>
            </w:pPr>
            <w:r>
              <w:rPr/>
              <w:t>Les solutions techniques sont de mettre en place un fonctionnement mécanique et d'arrêter de faire travailler les gens 24/24 en haut d’une montagne,</w:t>
            </w:r>
          </w:p>
        </w:tc>
        <w:tc>
          <w:tcPr>
            <w:tcW w:type="dxa" w:w="2430"/>
            <w:tcBorders/>
            <w:shd w:fill="auto" w:val="clear"/>
            <w:tcMar>
              <w:top w:type="dxa" w:w="0"/>
              <w:left w:type="dxa" w:w="108"/>
              <w:bottom w:type="dxa" w:w="0"/>
              <w:right w:type="dxa" w:w="108"/>
            </w:tcMar>
          </w:tcPr>
          <w:p>
            <w:pPr>
              <w:pStyle w:val="style0"/>
              <w:tabs>
                <w:tab w:leader="none" w:pos="9420" w:val="left"/>
              </w:tabs>
            </w:pPr>
            <w:r>
              <w:rPr/>
              <w:t xml:space="preserve">1) Mettre moins de fils visibles. </w:t>
            </w:r>
          </w:p>
          <w:p>
            <w:pPr>
              <w:pStyle w:val="style0"/>
              <w:tabs>
                <w:tab w:leader="none" w:pos="9420" w:val="left"/>
              </w:tabs>
            </w:pPr>
            <w:r>
              <w:rPr/>
              <w:t>2) Mes solutions sont d’enlever la manivelle et de la remplacer par un mécanisme.</w:t>
            </w:r>
          </w:p>
        </w:tc>
        <w:tc>
          <w:tcPr>
            <w:tcW w:type="dxa" w:w="2790"/>
            <w:tcBorders/>
            <w:shd w:fill="auto" w:val="clear"/>
            <w:tcMar>
              <w:top w:type="dxa" w:w="0"/>
              <w:left w:type="dxa" w:w="108"/>
              <w:bottom w:type="dxa" w:w="0"/>
              <w:right w:type="dxa" w:w="108"/>
            </w:tcMar>
          </w:tcPr>
          <w:p>
            <w:pPr>
              <w:pStyle w:val="style0"/>
              <w:tabs>
                <w:tab w:leader="none" w:pos="9420" w:val="left"/>
              </w:tabs>
            </w:pPr>
            <w:r>
              <w:rPr/>
              <w:t xml:space="preserve">L’esthétique est bien travaillée sur le </w:t>
            </w:r>
            <w:r>
              <w:rPr>
                <w:shd w:fill="FFFF00" w:val="clear"/>
              </w:rPr>
              <w:t>?</w:t>
            </w:r>
            <w:r>
              <w:rPr/>
              <w:t xml:space="preserve"> et bien construit. </w:t>
            </w:r>
          </w:p>
          <w:p>
            <w:pPr>
              <w:pStyle w:val="style0"/>
              <w:tabs>
                <w:tab w:leader="none" w:pos="9420" w:val="left"/>
              </w:tabs>
            </w:pPr>
            <w:r>
              <w:rPr/>
            </w:r>
          </w:p>
        </w:tc>
        <w:tc>
          <w:tcPr>
            <w:tcW w:type="dxa" w:w="2940"/>
            <w:tcBorders/>
            <w:shd w:fill="auto" w:val="clear"/>
            <w:tcMar>
              <w:top w:type="dxa" w:w="0"/>
              <w:left w:type="dxa" w:w="108"/>
              <w:bottom w:type="dxa" w:w="0"/>
              <w:right w:type="dxa" w:w="108"/>
            </w:tcMar>
          </w:tcPr>
          <w:p>
            <w:pPr>
              <w:pStyle w:val="style0"/>
              <w:tabs>
                <w:tab w:leader="none" w:pos="9420" w:val="left"/>
              </w:tabs>
            </w:pPr>
            <w:r>
              <w:rPr/>
              <w:t>Les solutions techniques sont d’installer un peu partout dans le monde ce réseau internet afin de pouvoir l’utiliser sur les téléphones.</w:t>
            </w:r>
          </w:p>
        </w:tc>
      </w:tr>
      <w:tr>
        <w:trPr>
          <w:cantSplit w:val="false"/>
        </w:trPr>
        <w:tc>
          <w:tcPr>
            <w:tcW w:type="dxa" w:w="2835"/>
            <w:tcBorders/>
            <w:shd w:fill="auto" w:val="clear"/>
            <w:tcMar>
              <w:top w:type="dxa" w:w="0"/>
              <w:left w:type="dxa" w:w="108"/>
              <w:bottom w:type="dxa" w:w="0"/>
              <w:right w:type="dxa" w:w="108"/>
            </w:tcMar>
          </w:tcPr>
          <w:p>
            <w:pPr>
              <w:pStyle w:val="style0"/>
            </w:pPr>
            <w:r>
              <w:rPr/>
              <w:t xml:space="preserve">Ça ressemble à une boite en bois à l’intérieur, il y a un mécanisme en fer et une feuille avec les codes du morse.    </w:t>
            </w:r>
          </w:p>
        </w:tc>
        <w:tc>
          <w:tcPr>
            <w:tcW w:type="dxa" w:w="2985"/>
            <w:tcBorders/>
            <w:shd w:fill="auto" w:val="clear"/>
            <w:tcMar>
              <w:top w:type="dxa" w:w="0"/>
              <w:left w:type="dxa" w:w="108"/>
              <w:bottom w:type="dxa" w:w="0"/>
              <w:right w:type="dxa" w:w="108"/>
            </w:tcMar>
          </w:tcPr>
          <w:p>
            <w:pPr>
              <w:pStyle w:val="style0"/>
            </w:pPr>
            <w:r>
              <w:rPr/>
              <w:t xml:space="preserve">Les solutions techniques sont de connaître le morse. </w:t>
            </w:r>
          </w:p>
        </w:tc>
        <w:tc>
          <w:tcPr>
            <w:tcW w:type="dxa" w:w="2430"/>
            <w:tcBorders/>
            <w:shd w:fill="auto" w:val="clear"/>
            <w:tcMar>
              <w:top w:type="dxa" w:w="0"/>
              <w:left w:type="dxa" w:w="108"/>
              <w:bottom w:type="dxa" w:w="0"/>
              <w:right w:type="dxa" w:w="108"/>
            </w:tcMar>
          </w:tcPr>
          <w:p>
            <w:pPr>
              <w:pStyle w:val="style0"/>
              <w:tabs>
                <w:tab w:leader="none" w:pos="9420" w:val="left"/>
              </w:tabs>
            </w:pPr>
            <w:r>
              <w:rPr/>
              <w:t>Les solutions techniques sont de l’affiné le téléphone et d’enlever l’antenne.</w:t>
            </w:r>
          </w:p>
        </w:tc>
        <w:tc>
          <w:tcPr>
            <w:tcW w:type="dxa" w:w="2790"/>
            <w:tcBorders/>
            <w:shd w:fill="auto" w:val="clear"/>
            <w:tcMar>
              <w:top w:type="dxa" w:w="0"/>
              <w:left w:type="dxa" w:w="108"/>
              <w:bottom w:type="dxa" w:w="0"/>
              <w:right w:type="dxa" w:w="108"/>
            </w:tcMar>
          </w:tcPr>
          <w:p>
            <w:pPr>
              <w:pStyle w:val="style0"/>
              <w:tabs>
                <w:tab w:leader="none" w:pos="9420" w:val="left"/>
              </w:tabs>
            </w:pPr>
            <w:r>
              <w:rPr/>
              <w:t>L’esthétique est plutôt ancien par rapport à aujourd’hui.</w:t>
            </w:r>
          </w:p>
        </w:tc>
        <w:tc>
          <w:tcPr>
            <w:tcW w:type="dxa" w:w="2940"/>
            <w:tcBorders/>
            <w:shd w:fill="auto" w:val="clear"/>
            <w:tcMar>
              <w:top w:type="dxa" w:w="0"/>
              <w:left w:type="dxa" w:w="108"/>
              <w:bottom w:type="dxa" w:w="0"/>
              <w:right w:type="dxa" w:w="108"/>
            </w:tcMar>
          </w:tcPr>
          <w:p>
            <w:pPr>
              <w:pStyle w:val="style0"/>
              <w:tabs>
                <w:tab w:leader="none" w:pos="9420" w:val="left"/>
              </w:tabs>
            </w:pPr>
            <w:r>
              <w:rPr/>
              <w:t xml:space="preserve">Les solutions techniques sont d’enlever l’antenne, de mettre un plus grand écran et de mettre d’autre fonction dans ce téléphone.  </w:t>
            </w:r>
          </w:p>
        </w:tc>
      </w:tr>
      <w:tr>
        <w:trPr>
          <w:cantSplit w:val="false"/>
        </w:trPr>
        <w:tc>
          <w:tcPr>
            <w:tcW w:type="dxa" w:w="2835"/>
            <w:tcBorders/>
            <w:shd w:fill="auto" w:val="clear"/>
            <w:tcMar>
              <w:top w:type="dxa" w:w="0"/>
              <w:left w:type="dxa" w:w="108"/>
              <w:bottom w:type="dxa" w:w="0"/>
              <w:right w:type="dxa" w:w="108"/>
            </w:tcMar>
          </w:tcPr>
          <w:p>
            <w:pPr>
              <w:pStyle w:val="style0"/>
            </w:pPr>
            <w:r>
              <w:rPr/>
              <w:t xml:space="preserve">Ça ressemble à un morceau  de bois avec un morceau de métal dessus. </w:t>
            </w:r>
          </w:p>
        </w:tc>
        <w:tc>
          <w:tcPr>
            <w:tcW w:type="dxa" w:w="2985"/>
            <w:tcBorders/>
            <w:shd w:fill="auto" w:val="clear"/>
            <w:tcMar>
              <w:top w:type="dxa" w:w="0"/>
              <w:left w:type="dxa" w:w="108"/>
              <w:bottom w:type="dxa" w:w="0"/>
              <w:right w:type="dxa" w:w="108"/>
            </w:tcMar>
          </w:tcPr>
          <w:p>
            <w:pPr>
              <w:pStyle w:val="style0"/>
            </w:pPr>
            <w:r>
              <w:rPr/>
              <w:t>Les solutions techniques sont de mettre un autre mécanisme car si ils écrivent beaucoup ils peuvent avoir mal au doigts.</w:t>
            </w:r>
          </w:p>
        </w:tc>
        <w:tc>
          <w:tcPr>
            <w:tcW w:type="dxa" w:w="2430"/>
            <w:tcBorders/>
            <w:shd w:fill="auto" w:val="clear"/>
            <w:tcMar>
              <w:top w:type="dxa" w:w="0"/>
              <w:left w:type="dxa" w:w="108"/>
              <w:bottom w:type="dxa" w:w="0"/>
              <w:right w:type="dxa" w:w="108"/>
            </w:tcMar>
          </w:tcPr>
          <w:p>
            <w:pPr>
              <w:pStyle w:val="style0"/>
              <w:tabs>
                <w:tab w:leader="none" w:pos="9420" w:val="left"/>
              </w:tabs>
            </w:pPr>
            <w:r>
              <w:rPr/>
              <w:t>Les solutions techniques sont de mettre un écran un peu plus grand, avoir plus de couleurs et plus de fonctions.</w:t>
            </w:r>
          </w:p>
        </w:tc>
        <w:tc>
          <w:tcPr>
            <w:tcW w:type="dxa" w:w="2790"/>
            <w:tcBorders/>
            <w:shd w:fill="auto" w:val="clear"/>
            <w:tcMar>
              <w:top w:type="dxa" w:w="0"/>
              <w:left w:type="dxa" w:w="108"/>
              <w:bottom w:type="dxa" w:w="0"/>
              <w:right w:type="dxa" w:w="108"/>
            </w:tcMar>
          </w:tcPr>
          <w:p>
            <w:pPr>
              <w:pStyle w:val="style0"/>
              <w:tabs>
                <w:tab w:leader="none" w:pos="9420" w:val="left"/>
              </w:tabs>
            </w:pPr>
            <w:r>
              <w:rPr/>
              <w:t xml:space="preserve">L’esthétique de ce téléphone: </w:t>
            </w:r>
          </w:p>
          <w:p>
            <w:pPr>
              <w:pStyle w:val="style0"/>
              <w:tabs>
                <w:tab w:leader="none" w:pos="9420" w:val="left"/>
              </w:tabs>
            </w:pPr>
            <w:r>
              <w:rPr/>
              <w:t>il est moderne, l’esthétique est recherchée.</w:t>
            </w:r>
          </w:p>
        </w:tc>
        <w:tc>
          <w:tcPr>
            <w:tcW w:type="dxa" w:w="2940"/>
            <w:tcBorders/>
            <w:shd w:fill="auto" w:val="clear"/>
            <w:tcMar>
              <w:top w:type="dxa" w:w="0"/>
              <w:left w:type="dxa" w:w="108"/>
              <w:bottom w:type="dxa" w:w="0"/>
              <w:right w:type="dxa" w:w="108"/>
            </w:tcMar>
          </w:tcPr>
          <w:p>
            <w:pPr>
              <w:pStyle w:val="style0"/>
              <w:tabs>
                <w:tab w:leader="none" w:pos="9420" w:val="left"/>
              </w:tabs>
            </w:pPr>
            <w:r>
              <w:rPr/>
              <w:t>Les solutions techniques sont de mettre un écran un peu plus grand et avoir plus de fonctions.</w:t>
            </w:r>
          </w:p>
        </w:tc>
      </w:tr>
      <w:tr>
        <w:trPr>
          <w:cantSplit w:val="false"/>
        </w:trPr>
        <w:tc>
          <w:tcPr>
            <w:tcW w:type="dxa" w:w="2835"/>
            <w:tcBorders/>
            <w:shd w:fill="auto" w:val="clear"/>
            <w:tcMar>
              <w:top w:type="dxa" w:w="0"/>
              <w:left w:type="dxa" w:w="108"/>
              <w:bottom w:type="dxa" w:w="0"/>
              <w:right w:type="dxa" w:w="108"/>
            </w:tcMar>
          </w:tcPr>
          <w:p>
            <w:pPr>
              <w:pStyle w:val="style0"/>
              <w:tabs>
                <w:tab w:leader="none" w:pos="9420" w:val="left"/>
              </w:tabs>
            </w:pPr>
            <w:r>
              <w:rPr/>
              <w:t>L’esthétique est bien recherchée et intelligente.</w:t>
            </w:r>
          </w:p>
        </w:tc>
        <w:tc>
          <w:tcPr>
            <w:tcW w:type="dxa" w:w="2985"/>
            <w:tcBorders/>
            <w:shd w:fill="auto" w:val="clear"/>
            <w:tcMar>
              <w:top w:type="dxa" w:w="0"/>
              <w:left w:type="dxa" w:w="108"/>
              <w:bottom w:type="dxa" w:w="0"/>
              <w:right w:type="dxa" w:w="108"/>
            </w:tcMar>
          </w:tcPr>
          <w:p>
            <w:pPr>
              <w:pStyle w:val="style0"/>
              <w:tabs>
                <w:tab w:leader="none" w:pos="9420" w:val="left"/>
              </w:tabs>
            </w:pPr>
            <w:r>
              <w:rPr/>
              <w:t xml:space="preserve">Le réseau internet de 1986 est invisible.  </w:t>
            </w:r>
          </w:p>
        </w:tc>
        <w:tc>
          <w:tcPr>
            <w:tcW w:type="dxa" w:w="2430"/>
            <w:tcBorders/>
            <w:shd w:fill="auto" w:val="clear"/>
            <w:tcMar>
              <w:top w:type="dxa" w:w="0"/>
              <w:left w:type="dxa" w:w="108"/>
              <w:bottom w:type="dxa" w:w="0"/>
              <w:right w:type="dxa" w:w="108"/>
            </w:tcMar>
          </w:tcPr>
          <w:p>
            <w:pPr>
              <w:pStyle w:val="style0"/>
            </w:pPr>
            <w:r>
              <w:rPr/>
            </w:r>
          </w:p>
        </w:tc>
        <w:tc>
          <w:tcPr>
            <w:tcW w:type="dxa" w:w="2790"/>
            <w:tcBorders/>
            <w:shd w:fill="auto" w:val="clear"/>
            <w:tcMar>
              <w:top w:type="dxa" w:w="0"/>
              <w:left w:type="dxa" w:w="108"/>
              <w:bottom w:type="dxa" w:w="0"/>
              <w:right w:type="dxa" w:w="108"/>
            </w:tcMar>
          </w:tcPr>
          <w:p>
            <w:pPr>
              <w:pStyle w:val="style0"/>
            </w:pPr>
            <w:r>
              <w:rPr/>
              <w:t xml:space="preserve">L’esthétique est bien faite et colorée. </w:t>
            </w:r>
          </w:p>
        </w:tc>
        <w:tc>
          <w:tcPr>
            <w:tcW w:type="dxa" w:w="2940"/>
            <w:tcBorders/>
            <w:shd w:fill="auto" w:val="clear"/>
            <w:tcMar>
              <w:top w:type="dxa" w:w="0"/>
              <w:left w:type="dxa" w:w="108"/>
              <w:bottom w:type="dxa" w:w="0"/>
              <w:right w:type="dxa" w:w="108"/>
            </w:tcMar>
          </w:tcPr>
          <w:p>
            <w:pPr>
              <w:pStyle w:val="style0"/>
              <w:tabs>
                <w:tab w:leader="none" w:pos="9420" w:val="left"/>
              </w:tabs>
            </w:pPr>
            <w:r>
              <w:rPr/>
              <w:t>L’esthétique est plutôt moderne et bien formée.</w:t>
            </w:r>
          </w:p>
        </w:tc>
      </w:tr>
      <w:tr>
        <w:trPr>
          <w:cantSplit w:val="false"/>
        </w:trPr>
        <w:tc>
          <w:tcPr>
            <w:tcW w:type="dxa" w:w="2835"/>
            <w:tcBorders/>
            <w:shd w:fill="auto" w:val="clear"/>
            <w:tcMar>
              <w:top w:type="dxa" w:w="0"/>
              <w:left w:type="dxa" w:w="108"/>
              <w:bottom w:type="dxa" w:w="0"/>
              <w:right w:type="dxa" w:w="108"/>
            </w:tcMar>
          </w:tcPr>
          <w:p>
            <w:pPr>
              <w:pStyle w:val="style0"/>
              <w:tabs>
                <w:tab w:leader="none" w:pos="9420" w:val="left"/>
              </w:tabs>
            </w:pPr>
            <w:r>
              <w:rPr/>
              <w:t>Les solutions techniques sont d’intégrer une double ligne et l'haut-parleur.</w:t>
            </w:r>
          </w:p>
        </w:tc>
        <w:tc>
          <w:tcPr>
            <w:tcW w:type="dxa" w:w="2985"/>
            <w:tcBorders/>
            <w:shd w:fill="auto" w:val="clear"/>
            <w:tcMar>
              <w:top w:type="dxa" w:w="0"/>
              <w:left w:type="dxa" w:w="108"/>
              <w:bottom w:type="dxa" w:w="0"/>
              <w:right w:type="dxa" w:w="108"/>
            </w:tcMar>
          </w:tcPr>
          <w:p>
            <w:pPr>
              <w:pStyle w:val="style0"/>
              <w:tabs>
                <w:tab w:leader="none" w:pos="9420" w:val="left"/>
              </w:tabs>
            </w:pPr>
            <w:r>
              <w:rPr/>
              <w:t xml:space="preserve"> </w:t>
            </w:r>
            <w:r>
              <w:rPr/>
              <w:t>Les solutions techniques sont de pouvoir écrire plus et de ne pas avoir de limites.(Ex:140tweets…).</w:t>
            </w:r>
          </w:p>
        </w:tc>
        <w:tc>
          <w:tcPr>
            <w:tcW w:type="dxa" w:w="2430"/>
            <w:tcBorders/>
            <w:shd w:fill="auto" w:val="clear"/>
            <w:tcMar>
              <w:top w:type="dxa" w:w="0"/>
              <w:left w:type="dxa" w:w="108"/>
              <w:bottom w:type="dxa" w:w="0"/>
              <w:right w:type="dxa" w:w="108"/>
            </w:tcMar>
          </w:tcPr>
          <w:p>
            <w:pPr>
              <w:pStyle w:val="style0"/>
              <w:tabs>
                <w:tab w:leader="none" w:pos="9420" w:val="left"/>
              </w:tabs>
            </w:pPr>
            <w:r>
              <w:rPr/>
              <w:t>Les solutions techniques sont de faire durer la batterie.</w:t>
            </w:r>
          </w:p>
        </w:tc>
        <w:tc>
          <w:tcPr>
            <w:tcW w:type="dxa" w:w="2790"/>
            <w:tcBorders/>
            <w:shd w:fill="auto" w:val="clear"/>
            <w:tcMar>
              <w:top w:type="dxa" w:w="0"/>
              <w:left w:type="dxa" w:w="108"/>
              <w:bottom w:type="dxa" w:w="0"/>
              <w:right w:type="dxa" w:w="108"/>
            </w:tcMar>
          </w:tcPr>
          <w:p>
            <w:pPr>
              <w:pStyle w:val="style0"/>
              <w:tabs>
                <w:tab w:leader="none" w:pos="9420" w:val="left"/>
              </w:tabs>
            </w:pPr>
            <w:r>
              <w:rPr/>
              <w:t>Il a une belle forme, il est moderne, il est tactile, le bouton du milieu et bien fait.</w:t>
            </w:r>
          </w:p>
        </w:tc>
        <w:tc>
          <w:tcPr>
            <w:tcW w:type="dxa" w:w="2940"/>
            <w:tcBorders/>
            <w:shd w:fill="auto" w:val="clear"/>
            <w:tcMar>
              <w:top w:type="dxa" w:w="0"/>
              <w:left w:type="dxa" w:w="108"/>
              <w:bottom w:type="dxa" w:w="0"/>
              <w:right w:type="dxa" w:w="108"/>
            </w:tcMar>
          </w:tcPr>
          <w:p>
            <w:pPr>
              <w:pStyle w:val="style0"/>
              <w:tabs>
                <w:tab w:leader="none" w:pos="9420" w:val="left"/>
              </w:tabs>
            </w:pPr>
            <w:bookmarkStart w:id="0" w:name="_GoBack"/>
            <w:bookmarkEnd w:id="0"/>
            <w:r>
              <w:rPr/>
              <w:t>Les solutions techniques sont d’économiser la batterie et faire durer la batterie plus longtemps.</w:t>
            </w:r>
          </w:p>
        </w:tc>
      </w:tr>
    </w:tbl>
    <w:p>
      <w:pPr>
        <w:pStyle w:val="style0"/>
      </w:pPr>
      <w:r>
        <w:rPr/>
      </w:r>
    </w:p>
    <w:sectPr>
      <w:type w:val="nextPage"/>
      <w:pgSz w:h="11906" w:orient="landscape" w:w="16838"/>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160" w:before="0" w:line="256" w:lineRule="auto"/>
    </w:pPr>
    <w:rPr>
      <w:rFonts w:ascii="Calibri" w:cs="Calibri" w:eastAsia="Droid Sans Fallback" w:hAnsi="Calibri"/>
      <w:color w:val="auto"/>
      <w:sz w:val="22"/>
      <w:szCs w:val="22"/>
      <w:lang w:bidi="ar-SA" w:eastAsia="en-US" w:val="fr-FR"/>
    </w:rPr>
  </w:style>
  <w:style w:styleId="style3" w:type="paragraph">
    <w:name w:val="Titre 3"/>
    <w:basedOn w:val="style0"/>
    <w:next w:val="style19"/>
    <w:pPr>
      <w:numPr>
        <w:ilvl w:val="2"/>
        <w:numId w:val="1"/>
      </w:numPr>
      <w:spacing w:after="28" w:before="28" w:line="100" w:lineRule="atLeast"/>
      <w:outlineLvl w:val="2"/>
    </w:pPr>
    <w:rPr>
      <w:rFonts w:ascii="Times New Roman" w:cs="Times New Roman" w:eastAsia="Times New Roman" w:hAnsi="Times New Roman"/>
      <w:b/>
      <w:bCs/>
      <w:sz w:val="27"/>
      <w:szCs w:val="27"/>
      <w:lang w:eastAsia="fr-FR"/>
    </w:rPr>
  </w:style>
  <w:style w:styleId="style15" w:type="character">
    <w:name w:val="Default Paragraph Font"/>
    <w:next w:val="style15"/>
    <w:rPr/>
  </w:style>
  <w:style w:styleId="style16" w:type="character">
    <w:name w:val="Titre 3 Car"/>
    <w:basedOn w:val="style15"/>
    <w:next w:val="style16"/>
    <w:rPr>
      <w:rFonts w:ascii="Times New Roman" w:cs="Times New Roman" w:eastAsia="Times New Roman" w:hAnsi="Times New Roman"/>
      <w:b/>
      <w:bCs/>
      <w:sz w:val="27"/>
      <w:szCs w:val="27"/>
      <w:lang w:eastAsia="fr-FR"/>
    </w:rPr>
  </w:style>
  <w:style w:styleId="style17" w:type="character">
    <w:name w:val="Lien Internet"/>
    <w:next w:val="style17"/>
    <w:rPr>
      <w:color w:val="000080"/>
      <w:u w:val="single"/>
      <w:lang w:bidi="fr-FR" w:eastAsia="fr-FR" w:val="fr-FR"/>
    </w:rPr>
  </w:style>
  <w:style w:styleId="style18" w:type="paragraph">
    <w:name w:val="Titre"/>
    <w:basedOn w:val="style0"/>
    <w:next w:val="style19"/>
    <w:pPr>
      <w:keepNext/>
      <w:spacing w:after="120" w:before="240"/>
    </w:pPr>
    <w:rPr>
      <w:rFonts w:ascii="Arial" w:cs="Lohit Hindi" w:eastAsia="Droid Sans Fallback" w:hAnsi="Arial"/>
      <w:sz w:val="28"/>
      <w:szCs w:val="28"/>
    </w:rPr>
  </w:style>
  <w:style w:styleId="style19" w:type="paragraph">
    <w:name w:val="Corps de texte"/>
    <w:basedOn w:val="style0"/>
    <w:next w:val="style19"/>
    <w:pPr>
      <w:spacing w:after="120" w:before="0"/>
    </w:pPr>
    <w:rPr/>
  </w:style>
  <w:style w:styleId="style20" w:type="paragraph">
    <w:name w:val="Liste"/>
    <w:basedOn w:val="style19"/>
    <w:next w:val="style20"/>
    <w:pPr/>
    <w:rPr>
      <w:rFonts w:cs="Lohit Hindi"/>
    </w:rPr>
  </w:style>
  <w:style w:styleId="style21" w:type="paragraph">
    <w:name w:val="Légende"/>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2014-05-12T11:59:00.00Z</dcterms:created>
  <dc:creator>Yossef</dc:creator>
  <cp:lastModifiedBy>Yossef</cp:lastModifiedBy>
  <dcterms:modified xsi:type="dcterms:W3CDTF">2014-05-12T12:06:00.00Z</dcterms:modified>
  <cp:revision>3</cp:revision>
</cp:coreProperties>
</file>